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 Марита Рамзановна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826955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 w:rsidR="000311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Гр.20-ПСО (9)</w:t>
      </w:r>
    </w:p>
    <w:p w:rsidR="00ED5163" w:rsidRDefault="00C84046" w:rsidP="00826955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826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Вооруженных Сил Российской Федерации, род войск.</w:t>
      </w:r>
    </w:p>
    <w:p w:rsidR="00D314C1" w:rsidRDefault="00D314C1" w:rsidP="00826955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Сухопутные войска: история создания, предназначение, структура.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0E4E59" w:rsidRPr="000E4E59" w:rsidRDefault="00031186" w:rsidP="000E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 xml:space="preserve">       </w:t>
      </w:r>
      <w:bookmarkStart w:id="0" w:name="_GoBack"/>
      <w:bookmarkEnd w:id="0"/>
      <w:r w:rsidR="000E4E59" w:rsidRPr="000E4E5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>Понятие «вид войск» характеризует определенные формирования в Вооруженных Силах какого-либо государства. При этом каждый существующий вид войск выполняет свои задачи только в установленной ему среде нахождения – земле, воздухе (космосе) или воде. Такое понятие, как «род войск» характеризует составную часть вида ВС и включает части, соединения, объединения, которые имеют присущие только им вооружение и боевую технику, применяют свою тактику, обладают характерными для них боевыми свойствами и предназначены для выполнения тактических и оперативно-тактических задач. То есть «род» определяет узкую специализацию тех или иных видов войск.</w:t>
      </w:r>
    </w:p>
    <w:p w:rsidR="000E4E59" w:rsidRPr="000E4E59" w:rsidRDefault="000E4E59" w:rsidP="000E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E5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>Также в российской армии существуют отдельные самостоятельные рода войск, которые не входят структурно в какой-либо вид ВС, а подчиняются напрямую Генеральному штабу или Верховному главнокомандующему – Президенту РФ. Помимо родов в каждом виде войск имеются специальные войска и службы: управления, определяющие деятельность командиров и штабов по поддержанию постоянной боевой готовности войск, подготовке и ведению боевых действий; боевого обеспечения – разведка, инженерное обеспечение, РХБЗ, РЭБ и др.; тыловые службы, основной задачей которых является снабжение армии всем необходимым – довольствие, топливо, комплектующие; техническое и транспортное обеспечение, ремонт, медицинское обеспечение и др. Виды войск Вооруженных Сил России В армии России в зависимости от местоположения (среды), где проводятся боевые действия, установлено следующее разделение на виды войск (сил): Сухопутные войска; Военно-морской флот; Воздушно-космические силы. Каждый из них может осуществлять ведение боевых действий, как по отдельности, так и во взаимодействии с другими видами Вооружённых Сил. Основные задачи Сухопутных войск (СВ) классифицируются в зависимости от обстановки: в мирное время, в угрожаемый период и во время боевых действий.</w:t>
      </w:r>
    </w:p>
    <w:p w:rsidR="000E4E59" w:rsidRPr="000E4E59" w:rsidRDefault="000E4E59" w:rsidP="000E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E5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9F8F5"/>
          <w:lang w:eastAsia="ru-RU"/>
        </w:rPr>
        <w:t>В мирное время СВ: поддерживают боевой потенциал и высокий уровень подготовки личного состава; обеспечивают готовность для оперативного и мобилизационного развертывания; занимаются подготовкой центров управления и подразделений к ведению боевых действий; создают запасы вооружения, боевой техники, материальных средств; участвуют в миротворческих миссиях; принимают участие в ликвидации последствий аварий, катастроф и стихийных бедствий. В угрожаемый период СВ выполняют несколько иные задачи: наращивание численности личного состава и повышение боевой и мобилизационной готовности войск; усиление сил и средств боевого дежурства, а также разведки за аналогичными силами вероятного противника на угрожаемых направлениях; увеличение объемов подготовки резерва; участие в проведении отдельных мероприятий территориальной обороны; подготовка вооружения и военной техники к боевому применению, наращивание базы материально-технического обеспечения и возможностей ремонтных органов; прикрытие государственной границы; подготовка начальных операций оборонительного характера. В военное время перед СВ возникают следующие задачи: стратегическое развертывание российской армии; локализация возможных конфликтов и оборона с использованием частей постоянной готовности, а в случае необходимости — и частей резерва; проведение оборонительных и контрнаступательных операций совместно со странами-участницами Организации Договора о коллективной безопасности (ОДКБ); участие в отражении воздушно-космического нападения и десантов противника; участие в ведении территориальной обороны.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rStyle w:val="a6"/>
          <w:color w:val="333333"/>
        </w:rPr>
        <w:t>Сухопутные войска (СВ) включают в себя следующие рода войск:</w:t>
      </w:r>
      <w:r w:rsidRPr="00D314C1">
        <w:rPr>
          <w:color w:val="333333"/>
        </w:rPr>
        <w:br/>
        <w:t>    - мотострелковые войска;</w:t>
      </w:r>
      <w:r w:rsidRPr="00D314C1">
        <w:rPr>
          <w:color w:val="333333"/>
        </w:rPr>
        <w:br/>
      </w:r>
      <w:r w:rsidRPr="00D314C1">
        <w:rPr>
          <w:color w:val="333333"/>
        </w:rPr>
        <w:lastRenderedPageBreak/>
        <w:t>    - танковые войска;</w:t>
      </w:r>
      <w:r w:rsidRPr="00D314C1">
        <w:rPr>
          <w:color w:val="333333"/>
        </w:rPr>
        <w:br/>
        <w:t>    - ракетные войска и артиллерия;</w:t>
      </w:r>
      <w:r w:rsidRPr="00D314C1">
        <w:rPr>
          <w:color w:val="333333"/>
        </w:rPr>
        <w:br/>
        <w:t>    - войска противовоздушной обороны Сухопутных войск;</w:t>
      </w:r>
      <w:r w:rsidRPr="00D314C1">
        <w:rPr>
          <w:color w:val="333333"/>
        </w:rPr>
        <w:br/>
        <w:t>    - авиация Cухопутных войск;</w:t>
      </w:r>
      <w:r w:rsidRPr="00D314C1">
        <w:rPr>
          <w:color w:val="333333"/>
        </w:rPr>
        <w:br/>
        <w:t>    - специальные, в которые входят разведывательные, войска связи, радиоэлектронной борьбы, технического обеспечения, топогеодезические, гидрометеорологические, тыл.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СВ как вид Вооруженных Сил Российской Федерации предназначены для ведения боевых действий преимущественно на суше. По своим боевым возможностям они способны во взаимодействии с другими видами Вооруженных Сил Российской Федерации вести наступление в целях разгрома группировки противника и овладения его территорией, наносить огневые удары на большую глубину, отражать вторжение противника, его крупных воздушных десантов, прочно удерживать занимаемые территории, районы и рубежи.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Мотострелковые войска (МСВ) предназначены для ведения боевых действий самостоятельно, а также совместно с другими родами войск и специальными войсками. В МСВ имеются мотострелковые, танковые, ракетные, артиллерийские, зенитно-ракетные подразделения и части, а также подразделения (части) специальных войск и тыла.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Современные МСВ для поражения наземных и воздушных целей оснащены мощным вооружением: ракетными комплексами, боевыми машинами пехоты, танками, бронетранспортерами, разнообразной артиллерией и минометами, противотанковыми ракетными комплексами, зенитными ракетными комплексами, эффективными средствами разведки и управления. Наличие в составе МСВ ракетных комплексов, способных поражать объекты противника на больших дальностях, значительно повышает их боевую мощь. Имеющиеся на вооружении МСВ новейшие образцы гаубичной, истребительно-противотанковой артиллерии и минометов обладают большой огневой мощью, высокой точностью стрельбы и подвижностью.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Отличительными особенностями мотострелковых войск являются их высокая мобильность и маневренность, а также то, что они могут быть быстро переброшены (транспортированы) по воздуху. Это увеличивает возможность мотострелковых войск к переходу от одного вида боевых действий к другому в короткие сроки, позволяет им чередовать удар и маневр, быстро изменять направление и районы действий, производить рассредоточение и сосредоточение.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Мотострелковые войска способны вести боевые действия в условиях применения как обычных средств поражения, так и ядерного оружия.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Танковые войска (ТВ) составляют главную ударную силу СВ. Они применяются преимущественно на главных направлениях для нанесения противнику мощных и глубоких ударов. Обладая большой огневой мощью, надежной защитой, высокой подвижностью и маневренностью, танковые войска способны наиболее полно использовать результаты огневых ударов, в короткие сроки достигать конечных целей боя и операции.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Организационно ТВ состоят из соединений, частей, подразделений. В их составе имеются также мотострелковые, ракетные, артиллерийские, зенитные артиллерийские, зенитные ракетные, специальные, а также тыловые части и подразделения.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Боевые возможности танковых соединений и частей позволяют им вести активные наступательные действия днем и ночью, в значительном отрыве от других войск, уничтожать группировки противника во встречных боях и сражениях, с ходу преодолевать обширные зоны радиоактивного заражения и водные преграды. Они способны также быстро создавать прочную оборону и успешно противостоять наступлению превосходящих сил противника.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 xml:space="preserve">   На вооружении ТВ находятся высокоподвижные танки с мощной броневой защитой и вооружением, оснащенным системой стабилизации, автоматического заряжания, </w:t>
      </w:r>
      <w:r w:rsidRPr="00D314C1">
        <w:rPr>
          <w:color w:val="333333"/>
        </w:rPr>
        <w:lastRenderedPageBreak/>
        <w:t>эффективными прицелами, позволяющими вести меткий огонь с места и в движении, днем и ночью.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Ракетные войска и артиллерия (РВиА) - это род войск СВ, являющийся основным средством огневого и ядерного поражения противника. Они призваны решать огневые задачи в бою (операции) в интересах других родов войск и предназначены для уничтожения средств ядерного нападения противника, группировок его войск, авиации на аэродромах, объектов противовоздушной обороны, поражения резервов, пунктов управления войсками, узлов коммуникаций и других важных объектов, а также борьбы с танками, огневыми средствами и живой силой противника. Боевые задачи выполняются артиллерийским огнем всех видов и нанесением массированных групповых и одиночных ракетных ударов.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Войска противовоздушной обороны Сухопутных войск (ВПВО СВ) - род войск, предназначенный для поражения воздушного противника, прикрытия группировок войск, пунктов управления, аэродромов и объектов тыла от его ударов. Они способны самостоятельно и во взаимодействии с силами и средствами противовоздушной обороны других видов Вооруженных Сил уничтожать самолеты и беспилотные средства воздушного нападения, вести борьбу с воздушными десантами и аэромобильными частями противника на маршрутах полета и во время их выброски, а также вести радиолокационную разведку и оповещать войска о воздушном противнике.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Авиация Сухопутных войск (АвСВ) является родом войск и предназначена для решения огневых, транспортно-десантных, разведывательных и специальных задач в условиях, адекватных действиям наземных сил.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При выполнении огневых задач АвСВ осуществляет авиационную поддержку наземных войск, поражение наземных объектов в ближайшей оперативной глубине, поражение воздушных десантных групп и малоскоростных воздушных целей, а также обеспечивает пролет своих тактических воздушных групп.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В связи с тем, что эффективность средств поражения СВ зависит от знания точных координат и характеристики объектов на момент поражения, а планирование передвижения войск требует знаний о местности, погоде, состоянии радиационной, химической и биологической обстановки, АвСВ выполняет значительный объем разведывательных задач: ведет воздушную разведку противника, инженерную разведку местности, воздушную разведку погоды, радиационную, химическую и биологическую разведку, наблюдение за полем боя.</w:t>
      </w:r>
    </w:p>
    <w:p w:rsidR="00D314C1" w:rsidRPr="00D314C1" w:rsidRDefault="00D314C1" w:rsidP="00D314C1">
      <w:pPr>
        <w:pStyle w:val="a5"/>
        <w:shd w:val="clear" w:color="auto" w:fill="FAFBFC"/>
        <w:spacing w:before="0" w:beforeAutospacing="0" w:after="0" w:afterAutospacing="0" w:line="262" w:lineRule="atLeast"/>
        <w:rPr>
          <w:color w:val="333333"/>
        </w:rPr>
      </w:pPr>
      <w:r w:rsidRPr="00D314C1">
        <w:rPr>
          <w:color w:val="333333"/>
        </w:rPr>
        <w:t>   К специальным задачам АвСВ относятся: корректировка огня артиллерии; радиоэлектронное подавление средств управления войсками и оружием противника; минирование с воздуха; постановка дымовых завес; обеспечение управления, связи, наведения на средства воздушного нападения; поиск, спасение экипажей.</w:t>
      </w:r>
    </w:p>
    <w:p w:rsidR="00350DD7" w:rsidRPr="00D314C1" w:rsidRDefault="00350DD7">
      <w:pPr>
        <w:rPr>
          <w:rFonts w:ascii="Times New Roman" w:hAnsi="Times New Roman" w:cs="Times New Roman"/>
          <w:sz w:val="24"/>
          <w:szCs w:val="24"/>
        </w:rPr>
      </w:pPr>
    </w:p>
    <w:sectPr w:rsidR="00350DD7" w:rsidRPr="00D3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031186"/>
    <w:rsid w:val="000E4E59"/>
    <w:rsid w:val="00113A19"/>
    <w:rsid w:val="001D306F"/>
    <w:rsid w:val="002D64EE"/>
    <w:rsid w:val="00350DD7"/>
    <w:rsid w:val="00826955"/>
    <w:rsid w:val="00C84046"/>
    <w:rsid w:val="00D314C1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31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1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5</cp:revision>
  <dcterms:created xsi:type="dcterms:W3CDTF">2021-01-11T13:03:00Z</dcterms:created>
  <dcterms:modified xsi:type="dcterms:W3CDTF">2021-01-11T15:32:00Z</dcterms:modified>
</cp:coreProperties>
</file>